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3E" w:rsidRDefault="00A9633E" w:rsidP="00A963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it-IT"/>
        </w:rPr>
      </w:pPr>
      <w:bookmarkStart w:id="0" w:name="_GoBack"/>
      <w:bookmarkEnd w:id="0"/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t xml:space="preserve"> Messaggio del Consiglio episcopale permanente della </w:t>
      </w:r>
      <w:proofErr w:type="spellStart"/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Cei</w:t>
      </w:r>
      <w:proofErr w:type="spellEnd"/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t xml:space="preserve"> per la</w:t>
      </w:r>
    </w:p>
    <w:p w:rsidR="00A9633E" w:rsidRPr="00A9633E" w:rsidRDefault="00A9633E" w:rsidP="00A963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it-IT"/>
        </w:rPr>
      </w:pP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t xml:space="preserve"> 41ª Giornata nazionale per la vita </w:t>
      </w:r>
      <w:r>
        <w:rPr>
          <w:rFonts w:ascii="Arial" w:eastAsia="Times New Roman" w:hAnsi="Arial" w:cs="Arial"/>
          <w:color w:val="333333"/>
          <w:sz w:val="30"/>
          <w:szCs w:val="30"/>
          <w:lang w:eastAsia="it-IT"/>
        </w:rPr>
        <w:t>-</w:t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t xml:space="preserve"> domenica 3 febbraio 2019</w:t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it-IT"/>
        </w:rPr>
        <w:t xml:space="preserve">Germoglia </w:t>
      </w:r>
      <w:r w:rsidRPr="00A9633E">
        <w:rPr>
          <w:rFonts w:ascii="Arial" w:eastAsia="Times New Roman" w:hAnsi="Arial" w:cs="Arial"/>
          <w:b/>
          <w:bCs/>
          <w:color w:val="333333"/>
          <w:sz w:val="30"/>
          <w:szCs w:val="30"/>
          <w:lang w:eastAsia="it-IT"/>
        </w:rPr>
        <w:t>la speranza</w:t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«Ecco, io faccio una cosa nuova: proprio ora germoglia, non ve ne accorgete? Aprirò anche nel deserto una strada, immetterò fiumi nella steppa» (</w:t>
      </w:r>
      <w:proofErr w:type="spellStart"/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Is</w:t>
      </w:r>
      <w:proofErr w:type="spellEnd"/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t xml:space="preserve"> 43,19). L’annuncio di Isaia al popolo testimonia una speranza affidabile nel domani di ogni donna e ogni uomo, che ha radici di certezza nel presente, in quello che possiamo riconoscere dell’opera sorgiva di Dio, in ciascun essere umano e in ciascuna famiglia. È vita, è futuro nella famiglia! L’esistenza è il dono più prezioso fatto all’uomo, attraverso il quale siamo chiamati a partecipare al soffio vitale di Dio nel figlio suo Gesù. Questa è l’eredità, il germoglio, che possiamo lasciare alle nuove generazioni: «facciano del bene, si arricchiscano di opere buone, siano pronti a dare e a condividere: così si metteranno da parte un buon capitale per il futuro, per acquistarsi la vita vera» (1Tim 6, 18-19).</w:t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</w:r>
      <w:r w:rsidRPr="00A9633E">
        <w:rPr>
          <w:rFonts w:ascii="Arial" w:eastAsia="Times New Roman" w:hAnsi="Arial" w:cs="Arial"/>
          <w:b/>
          <w:bCs/>
          <w:color w:val="333333"/>
          <w:sz w:val="30"/>
          <w:szCs w:val="30"/>
          <w:lang w:eastAsia="it-IT"/>
        </w:rPr>
        <w:t>Vita che "ringiovanisce"</w:t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</w:t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Gli anziani, che arricchiscono questo nostro Paese, sono la memoria del popolo. Dalla singola cellula all’intera composizione fisica del corpo, dai pensieri, dalle emozioni e dalle relazioni alla vita spirituale, non vi è dimensione dell’esistenza che non si trasformi nel tempo, «ringiovanendosi» anche nella maturità e nell’anzianità, quando non si spegne l’entusiasmo di essere in questo mondo. Accogliere, servire, promuovere la vita umana e custodire la sua dimora che è la terra significa scegliere di rinnovarsi e rinnovare, di lavorare per il bene comune guardando in avanti. Proprio lo sguardo saggio e ricco di esperienza degli anziani consentirà di rialzarsi dai terremoti - geologici e dell’anima - che il nostro Paese attraversa. </w:t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</w:r>
      <w:r w:rsidRPr="00A9633E">
        <w:rPr>
          <w:rFonts w:ascii="Arial" w:eastAsia="Times New Roman" w:hAnsi="Arial" w:cs="Arial"/>
          <w:b/>
          <w:bCs/>
          <w:color w:val="333333"/>
          <w:sz w:val="30"/>
          <w:szCs w:val="30"/>
          <w:lang w:eastAsia="it-IT"/>
        </w:rPr>
        <w:t>Generazioni solidali</w:t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t> </w:t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 xml:space="preserve">Costruiamo oggi, pertanto, una solidale «alleanza tra le generazioni», come ci ricorda con insistenza papa Francesco. Così si consolida la certezza per il domani dei nostri figli e si spalanca l’orizzonte del dono di sé, che riempie di senso l’esistenza. «Il cristiano guarda alla realtà futura, quella di Dio, per vivere pienamente la vita - con i piedi ben piantati sulla terra - e rispondere, con coraggio, alle innumerevoli sfide», antiche e nuove. La mancanza di un lavoro stabile e dignitoso spegne nei più giovani l’anelito al futuro e aggrava il calo demografico, dovuto </w:t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lastRenderedPageBreak/>
        <w:t>anche ad una mentalità antinatalista che, «non solo determina una situazione in cui l’avvicendarsi delle generazioni non è più assicurato, ma rischia di condurre nel tempo a un impoverimento economico e a una perdita di speranza nell’avvenire». Si rende sempre più necessario un patto per la natalità, che coinvolga tutte le forze culturali e politiche e, oltre ogni sterile contrapposizione, riconosca la famiglia come grembo generativo del nostro Paese.</w:t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</w:r>
      <w:r w:rsidRPr="00A9633E">
        <w:rPr>
          <w:rFonts w:ascii="Arial" w:eastAsia="Times New Roman" w:hAnsi="Arial" w:cs="Arial"/>
          <w:b/>
          <w:bCs/>
          <w:color w:val="333333"/>
          <w:sz w:val="30"/>
          <w:szCs w:val="30"/>
          <w:lang w:eastAsia="it-IT"/>
        </w:rPr>
        <w:t>L’abbraccio alla vita fragile genera futuro</w:t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Per aprire il futuro siamo chiamati all’accoglienza della vita prima e dopo la nascita, in ogni condizione e circostanza in cui essa è debole, minacciata e bisognosa dell’essenziale. Nello stesso tempo ci è chiesta la cura di chi soffre per la malattia, per la violenza subita o per l’emarginazione, con il rispetto dovuto a ogni essere umano quando si presenta fragile. Non vanno poi dimenticati i rischi causati dall’indifferenza, dagli attentati all’integrità e alla salute della "casa comune", che è il nostro pianeta. La vera ecologia è sempre integrale e custodisce la vita sin dai primi istanti. </w:t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La vita fragile si genera in un abbraccio: «La difesa dell’innocente che non è nato deve essere chiara, ferma e appassionata, perché lì è in gioco la dignità della vita umana, sempre sacra, e lo esige l’amore per ogni persona al di là del suo sviluppo». Alla «piaga dell’aborto» – che «non è un male minore, è un crimine» – si aggiunge il dolore per le donne, gli uomini e i bambini la cui vita, bisognosa di trovare rifugio in una terra sicura, incontra tentativi crescenti di «respingere profughi e migranti verso luoghi dove li aspettano persecuzioni e violenze». </w:t>
      </w:r>
      <w:r w:rsidRPr="00A9633E">
        <w:rPr>
          <w:rFonts w:ascii="Arial" w:eastAsia="Times New Roman" w:hAnsi="Arial" w:cs="Arial"/>
          <w:color w:val="333333"/>
          <w:sz w:val="30"/>
          <w:szCs w:val="30"/>
          <w:lang w:eastAsia="it-IT"/>
        </w:rPr>
        <w:br/>
        <w:t>Incoraggiamo quindi la comunità cristiana e la società civile ad accogliere, custodire e promuovere la vita umana dal concepimento al suo naturale termine. Il futuro inizia oggi: è un investimento nel presente, con la certezza che «la vita è sempre un bene», per noi e per i nostri figli. Per tutti. È un bene desiderabile e conseguibile.</w:t>
      </w:r>
    </w:p>
    <w:p w:rsidR="00BC48A4" w:rsidRDefault="00BC48A4"/>
    <w:sectPr w:rsidR="00BC48A4" w:rsidSect="005B0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02E"/>
    <w:multiLevelType w:val="multilevel"/>
    <w:tmpl w:val="26B2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3E"/>
    <w:rsid w:val="005B08BD"/>
    <w:rsid w:val="00A9633E"/>
    <w:rsid w:val="00BC48A4"/>
    <w:rsid w:val="00CA0A86"/>
    <w:rsid w:val="00EE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AECF4-16AE-4EB9-A2F1-CC36EDE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33E"/>
  </w:style>
  <w:style w:type="paragraph" w:styleId="Titolo1">
    <w:name w:val="heading 1"/>
    <w:basedOn w:val="Normale"/>
    <w:next w:val="Normale"/>
    <w:link w:val="Titolo1Carattere"/>
    <w:uiPriority w:val="9"/>
    <w:qFormat/>
    <w:rsid w:val="00A9633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963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63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63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963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963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963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963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9633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633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633E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633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9633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9633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9633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9633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9633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963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9633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963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633E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633E"/>
    <w:rPr>
      <w:b/>
      <w:bCs/>
    </w:rPr>
  </w:style>
  <w:style w:type="character" w:styleId="Enfasicorsivo">
    <w:name w:val="Emphasis"/>
    <w:basedOn w:val="Carpredefinitoparagrafo"/>
    <w:uiPriority w:val="20"/>
    <w:qFormat/>
    <w:rsid w:val="00A9633E"/>
    <w:rPr>
      <w:i/>
      <w:iCs/>
    </w:rPr>
  </w:style>
  <w:style w:type="paragraph" w:styleId="Nessunaspaziatura">
    <w:name w:val="No Spacing"/>
    <w:uiPriority w:val="1"/>
    <w:qFormat/>
    <w:rsid w:val="00A9633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9633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9633E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9633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9633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A9633E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A9633E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9633E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9633E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9633E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963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432">
          <w:marLeft w:val="0"/>
          <w:marRight w:val="0"/>
          <w:marTop w:val="600"/>
          <w:marBottom w:val="600"/>
          <w:divBdr>
            <w:top w:val="single" w:sz="6" w:space="4" w:color="727274"/>
            <w:left w:val="none" w:sz="0" w:space="0" w:color="auto"/>
            <w:bottom w:val="single" w:sz="6" w:space="0" w:color="72727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ndimaio22@gmail.com</cp:lastModifiedBy>
  <cp:revision>2</cp:revision>
  <dcterms:created xsi:type="dcterms:W3CDTF">2019-01-21T12:30:00Z</dcterms:created>
  <dcterms:modified xsi:type="dcterms:W3CDTF">2019-01-21T12:30:00Z</dcterms:modified>
</cp:coreProperties>
</file>